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8AC29">
      <w:pPr>
        <w:jc w:val="center"/>
        <w:rPr>
          <w:rFonts w:hint="eastAsia" w:ascii="楷体" w:hAnsi="楷体" w:eastAsia="楷体" w:cs="楷体"/>
          <w:b/>
          <w:bCs/>
          <w:snapToGrid w:val="0"/>
          <w:color w:val="000000"/>
          <w:spacing w:val="-6"/>
          <w:kern w:val="0"/>
          <w:sz w:val="36"/>
          <w:szCs w:val="36"/>
          <w:lang w:val="en-US" w:eastAsia="zh-CN"/>
        </w:rPr>
      </w:pPr>
      <w:bookmarkStart w:id="0" w:name="_GoBack"/>
      <w:r>
        <w:rPr>
          <w:rFonts w:hint="eastAsia" w:ascii="楷体" w:hAnsi="楷体" w:eastAsia="楷体" w:cs="楷体"/>
          <w:b/>
          <w:bCs/>
          <w:snapToGrid w:val="0"/>
          <w:color w:val="000000"/>
          <w:spacing w:val="-6"/>
          <w:kern w:val="0"/>
          <w:sz w:val="36"/>
          <w:szCs w:val="36"/>
          <w:lang w:val="en-US" w:eastAsia="zh-CN"/>
        </w:rPr>
        <w:t>长鸿学校教育发展基金会志愿者管理办法</w:t>
      </w:r>
    </w:p>
    <w:bookmarkEnd w:id="0"/>
    <w:p w14:paraId="3679E34C">
      <w:pPr>
        <w:jc w:val="center"/>
        <w:rPr>
          <w:rFonts w:hint="eastAsia" w:ascii="楷体" w:hAnsi="楷体" w:eastAsia="楷体" w:cs="楷体"/>
          <w:b/>
          <w:bCs/>
          <w:snapToGrid w:val="0"/>
          <w:color w:val="000000"/>
          <w:spacing w:val="-6"/>
          <w:kern w:val="0"/>
          <w:sz w:val="36"/>
          <w:szCs w:val="36"/>
          <w:lang w:val="en-US" w:eastAsia="zh-CN"/>
        </w:rPr>
      </w:pPr>
    </w:p>
    <w:p w14:paraId="0E995A64">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第一章 总则</w:t>
      </w:r>
    </w:p>
    <w:p w14:paraId="37C376A4">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第一条 为加强长鸿学校教育发展基金会（以下简称“基金会”）志愿者队伍建设，促进志愿者管理工作的规法化、制度化，保障志愿者的合法权益，进一步推动公益慈善事业的发展，根据《中华人民共和国慈善法》《志愿服务条例》以及基金会《章程》等有关法律、法规和政策，结合基金会实际情况，制定本办法。</w:t>
      </w:r>
    </w:p>
    <w:p w14:paraId="75F30417">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第二条 本办法适用于在基金会注册登记，为基金会开展的各项活动中提供志愿服务的人员。</w:t>
      </w:r>
    </w:p>
    <w:p w14:paraId="106DF353">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第三条 本办法所称的志愿服务，是指志愿者自愿、无偿为基金会组织开展的各项公益慈善活动及相关事项提供的公益服务。本办法所称志愿者，是指不以物质报酬为目的，利用自己的时间、知识、技能、体力等从事志愿服务的自然人。</w:t>
      </w:r>
    </w:p>
    <w:p w14:paraId="07577AE5">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第四条 开展志愿服务，应当遵循自愿、无偿、平等、诚信、合法的原则，不得违背社会公德、损害社会公共利益和他人合法权益，不得危害国家安全。</w:t>
      </w:r>
    </w:p>
    <w:p w14:paraId="22F4908F">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第二章 志愿者招募与退出</w:t>
      </w:r>
    </w:p>
    <w:p w14:paraId="45BB2492">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第五条 基金会志愿者的基本条件：年满18周岁，身体健康；热心教育公益事业，具有“奉献、友爱、互助、进步” 的志愿服务精神；具备与所参加的志愿服务项目及活动相适应的基本素质；品行端正，遵守国家法律法规和志愿者组织的相关规定。</w:t>
      </w:r>
    </w:p>
    <w:p w14:paraId="16DB059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第六条 基金会对志愿者采取公开招募与临时性招募相结合的招募形式。</w:t>
      </w:r>
    </w:p>
    <w:p w14:paraId="0A36D46C">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第七条 志愿者如遇特殊情况终止服务，需向基金会所服务的工作部门以邮件、微信等方式提出申请，经基金会批准后，可终止履行志愿者职责。</w:t>
      </w:r>
    </w:p>
    <w:p w14:paraId="44974E23">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第三章 志愿者的权力与义务</w:t>
      </w:r>
    </w:p>
    <w:p w14:paraId="2DAA4125">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第八条 志愿者的权利：</w:t>
      </w:r>
    </w:p>
    <w:p w14:paraId="64FD22B7">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（一）以志愿者的身份参与基金会各项活动；</w:t>
      </w:r>
    </w:p>
    <w:p w14:paraId="2E89B181">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（二）获得进行志愿服务工作所需的真实、准确、完整的信息；</w:t>
      </w:r>
    </w:p>
    <w:p w14:paraId="22B897D1">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（三）获得志愿服务所需的条件和必要的保障；</w:t>
      </w:r>
    </w:p>
    <w:p w14:paraId="633E65D3">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（四）获得志愿服务所需的教育和培训；</w:t>
      </w:r>
    </w:p>
    <w:p w14:paraId="2CDF4372">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（五）在志愿服务工作中，及时提出需要帮助解决的问题；</w:t>
      </w:r>
    </w:p>
    <w:p w14:paraId="0E1C053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（六）对志愿服务工作提出批评和建议；</w:t>
      </w:r>
    </w:p>
    <w:p w14:paraId="59072B74">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（七）获得基金会出具的参加志愿服务的证明；</w:t>
      </w:r>
    </w:p>
    <w:p w14:paraId="2C20C64F">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（八）其他依法享有的权利。</w:t>
      </w:r>
    </w:p>
    <w:p w14:paraId="38F02A85">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第九条 志愿者的义务：</w:t>
      </w:r>
    </w:p>
    <w:p w14:paraId="57D7D6FE">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（一）向基金会提供真实、准确、完整的个人信息；</w:t>
      </w:r>
    </w:p>
    <w:p w14:paraId="10FAF136">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（二）履行协议约定的义务，根据基金会的安排，完成志愿服务工作。因故不能按照约定提供志愿服务的，应当提前 5 个工作日告知基金会;</w:t>
      </w:r>
    </w:p>
    <w:p w14:paraId="09FCE3C2">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（三）严格遵守国家法律、基金会的制度、规定和纪律，服从所在团队负责人的领导；因志愿者自行开展志愿服务活动引发的所有问题由志愿者个人负责；</w:t>
      </w:r>
    </w:p>
    <w:p w14:paraId="21A413F0">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（四）尊重志愿服务对象人格尊严，不得侵害志愿服务对象个人隐私，不得向志愿服务对象索取或变相索取报酬；</w:t>
      </w:r>
    </w:p>
    <w:p w14:paraId="62FA73F8">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（五）保守在参加志愿服务活动过程中获悉的个人隐私、商业秘密或者在其他依法受保护的信息；</w:t>
      </w:r>
    </w:p>
    <w:p w14:paraId="54343522">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（六）自觉维护基金会和志愿者本人的形象、声誉以及基金会的合法权益。</w:t>
      </w:r>
    </w:p>
    <w:p w14:paraId="2AEDF757">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第十条 未经基金会书面授权，不得进行以下活动：</w:t>
      </w:r>
    </w:p>
    <w:p w14:paraId="0F47170C">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（一）接受基金会以外的任何关于基金会的媒体采访、访谈活动，或代表基金会向媒体公布任何有关基金会的信息；</w:t>
      </w:r>
    </w:p>
    <w:p w14:paraId="401D93B7">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（二）以基金会名义开展任何公益活动，慈善募捐等；</w:t>
      </w:r>
    </w:p>
    <w:p w14:paraId="1216B03B">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（三）利用在基金会志愿服务工作中取得的任何资料用于非基金会的活动。</w:t>
      </w:r>
    </w:p>
    <w:p w14:paraId="157863B8">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第四章 志愿者管理</w:t>
      </w:r>
    </w:p>
    <w:p w14:paraId="5B5A3BEE">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第十一条 基金会秘书处负责志愿者管理，统一调配机制。</w:t>
      </w:r>
    </w:p>
    <w:p w14:paraId="78B6E01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第十二条 基金会各职能部门应当根据实际工作需要，拟订志愿者岗位职责及培训计划，向秘书处提出用人需求。</w:t>
      </w:r>
    </w:p>
    <w:p w14:paraId="19C6FB0B">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第十三条 用人部门应安排志愿者参与与其年龄、知识、技能和身体状况相适应的志愿服务，不得要求志愿者提供超出其能力的志愿服务。</w:t>
      </w:r>
    </w:p>
    <w:p w14:paraId="30FC1B08">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第十四条 用人部门应根据需要，对志愿者开展相关培训；为志愿者参与志愿服务工作提供必要条件，协助解决志愿者在志愿服务过程中遇到的困难，维护志愿者的合法权益。</w:t>
      </w:r>
    </w:p>
    <w:p w14:paraId="12562F09">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第十五条 基金会可根据志愿服务项日的情况，按具体情况向志愿者提供每人50-200元/天的伙食和交通补贴。安排志愿者参与可能发生人身危险的工作，应当为志愿者购买相应的人身意外伤害保险。</w:t>
      </w:r>
    </w:p>
    <w:p w14:paraId="1BB0CF3A">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第十六条 基金会在招募志愿者时，应当向志愿者说明志愿服务项目的真实、准确、完整的信息，以及在志愿服务过程中可能发生的风险。</w:t>
      </w:r>
    </w:p>
    <w:p w14:paraId="1C824F15">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jc w:val="center"/>
        <w:textAlignment w:val="baseline"/>
        <w:rPr>
          <w:rFonts w:hint="eastAsia" w:ascii="楷体" w:hAnsi="楷体" w:eastAsia="楷体" w:cs="楷体"/>
          <w:b/>
          <w:bCs/>
          <w:snapToGrid w:val="0"/>
          <w:color w:val="000000"/>
          <w:spacing w:val="12"/>
          <w:kern w:val="0"/>
          <w:position w:val="-1"/>
          <w:sz w:val="28"/>
          <w:szCs w:val="28"/>
          <w:lang w:val="en-US" w:eastAsia="zh-CN"/>
        </w:rPr>
      </w:pPr>
      <w:r>
        <w:rPr>
          <w:rFonts w:hint="eastAsia" w:ascii="楷体" w:hAnsi="楷体" w:eastAsia="楷体" w:cs="楷体"/>
          <w:b/>
          <w:bCs/>
          <w:snapToGrid w:val="0"/>
          <w:color w:val="000000"/>
          <w:spacing w:val="12"/>
          <w:kern w:val="0"/>
          <w:position w:val="-1"/>
          <w:sz w:val="28"/>
          <w:szCs w:val="28"/>
          <w:lang w:val="en-US" w:eastAsia="zh-CN"/>
        </w:rPr>
        <w:t>第五章 附 则</w:t>
      </w:r>
    </w:p>
    <w:p w14:paraId="0FAB0F00">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 xml:space="preserve">第十七条 </w:t>
      </w:r>
      <w:r>
        <w:rPr>
          <w:rFonts w:hint="eastAsia" w:ascii="楷体" w:hAnsi="楷体" w:eastAsia="楷体" w:cs="楷体"/>
          <w:b w:val="0"/>
          <w:bCs w:val="0"/>
          <w:spacing w:val="12"/>
          <w:position w:val="-1"/>
          <w:sz w:val="28"/>
          <w:szCs w:val="28"/>
        </w:rPr>
        <w:t>本制度经基金会理事会通过后执行。</w:t>
      </w:r>
    </w:p>
    <w:p w14:paraId="17DCA4E4">
      <w:pPr>
        <w:pStyle w:val="2"/>
        <w:keepNext w:val="0"/>
        <w:keepLines w:val="0"/>
        <w:pageBreakBefore w:val="0"/>
        <w:widowControl/>
        <w:kinsoku w:val="0"/>
        <w:wordWrap/>
        <w:overflowPunct/>
        <w:topLinePunct w:val="0"/>
        <w:autoSpaceDE w:val="0"/>
        <w:autoSpaceDN w:val="0"/>
        <w:bidi w:val="0"/>
        <w:adjustRightInd w:val="0"/>
        <w:snapToGrid w:val="0"/>
        <w:spacing w:before="94" w:line="440" w:lineRule="exact"/>
        <w:ind w:right="208" w:firstLine="608" w:firstLineChars="200"/>
        <w:jc w:val="both"/>
        <w:textAlignment w:val="baseline"/>
        <w:rPr>
          <w:rFonts w:hint="eastAsia" w:ascii="楷体" w:hAnsi="楷体" w:eastAsia="楷体" w:cs="楷体"/>
          <w:b w:val="0"/>
          <w:bCs w:val="0"/>
          <w:snapToGrid w:val="0"/>
          <w:color w:val="000000"/>
          <w:spacing w:val="12"/>
          <w:kern w:val="0"/>
          <w:position w:val="-1"/>
          <w:sz w:val="28"/>
          <w:szCs w:val="28"/>
          <w:lang w:val="en-US" w:eastAsia="zh-CN"/>
        </w:rPr>
      </w:pPr>
      <w:r>
        <w:rPr>
          <w:rFonts w:hint="eastAsia" w:ascii="楷体" w:hAnsi="楷体" w:eastAsia="楷体" w:cs="楷体"/>
          <w:b w:val="0"/>
          <w:bCs w:val="0"/>
          <w:snapToGrid w:val="0"/>
          <w:color w:val="000000"/>
          <w:spacing w:val="12"/>
          <w:kern w:val="0"/>
          <w:position w:val="-1"/>
          <w:sz w:val="28"/>
          <w:szCs w:val="28"/>
          <w:lang w:val="en-US" w:eastAsia="zh-CN"/>
        </w:rPr>
        <w:t xml:space="preserve">第十八条 </w:t>
      </w:r>
      <w:r>
        <w:rPr>
          <w:rFonts w:hint="eastAsia" w:ascii="楷体" w:hAnsi="楷体" w:eastAsia="楷体" w:cs="楷体"/>
          <w:b w:val="0"/>
          <w:bCs w:val="0"/>
          <w:spacing w:val="12"/>
          <w:position w:val="-1"/>
          <w:sz w:val="28"/>
          <w:szCs w:val="28"/>
        </w:rPr>
        <w:t>本制度解释权归基金会所有</w:t>
      </w:r>
      <w:r>
        <w:rPr>
          <w:rFonts w:hint="eastAsia" w:ascii="楷体" w:hAnsi="楷体" w:eastAsia="楷体" w:cs="楷体"/>
          <w:b w:val="0"/>
          <w:bCs w:val="0"/>
          <w:snapToGrid w:val="0"/>
          <w:color w:val="000000"/>
          <w:spacing w:val="12"/>
          <w:kern w:val="0"/>
          <w:position w:val="-1"/>
          <w:sz w:val="28"/>
          <w:szCs w:val="28"/>
          <w:lang w:val="en-US" w:eastAsia="zh-CN"/>
        </w:rPr>
        <w:t>。</w:t>
      </w:r>
    </w:p>
    <w:p w14:paraId="469F99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65A9F"/>
    <w:rsid w:val="2BD65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2025-10-20T06:57:00Z</dcterms:created>
  <dc:creator>小龙菇凉</dc:creator>
  <cp:lastModifiedBy>小龙菇凉</cp:lastModifiedBy>
  <dcterms:modified xsi:type="dcterms:W3CDTF">2025-10-20T06:58:00Z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9157C09000DF4A6DB0C7C167C050F4AB_11</vt:lpwstr>
  </property>
  <property fmtid="{D5CDD505-2E9C-101B-9397-08002B2CF9AE}" pid="4" name="KSOTemplateDocerSaveRecord">
    <vt:lpwstr>eyJoZGlkIjoiZjI1Nzg1NjU3YmY3YjE4MjZjZDAwM2RjYzE0MmIzZWUiLCJ1c2VySWQiOiI0NTYzNjU2MjIifQ==</vt:lpwstr>
  </property>
</Properties>
</file>