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6FCE3">
      <w:pPr>
        <w:widowControl w:val="0"/>
        <w:numPr>
          <w:ilvl w:val="0"/>
          <w:numId w:val="0"/>
        </w:num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重大事项报告制度</w:t>
      </w:r>
    </w:p>
    <w:p w14:paraId="62E389B1">
      <w:pPr>
        <w:widowControl w:val="0"/>
        <w:numPr>
          <w:ilvl w:val="0"/>
          <w:numId w:val="0"/>
        </w:numPr>
        <w:jc w:val="both"/>
        <w:rPr>
          <w:rFonts w:hint="eastAsia" w:ascii="仿宋" w:hAnsi="仿宋" w:eastAsia="仿宋" w:cs="仿宋"/>
          <w:sz w:val="32"/>
          <w:szCs w:val="32"/>
          <w:lang w:val="en-US" w:eastAsia="zh-CN"/>
        </w:rPr>
      </w:pPr>
    </w:p>
    <w:p w14:paraId="07A205B6">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1、秘书处向理事大会报告的事项：</w:t>
      </w:r>
    </w:p>
    <w:p w14:paraId="2FF61A59">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①年度财务决算情况及来年预算草案；</w:t>
      </w:r>
    </w:p>
    <w:p w14:paraId="3002F9DA">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②每年工作计划要点；</w:t>
      </w:r>
    </w:p>
    <w:p w14:paraId="25A935CC">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③基金募捐计划；</w:t>
      </w:r>
    </w:p>
    <w:p w14:paraId="32223C86">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④基金投资计划；</w:t>
      </w:r>
    </w:p>
    <w:p w14:paraId="395119CF">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⑤基金会当年公益慈善项目计划；</w:t>
      </w:r>
    </w:p>
    <w:p w14:paraId="55D3EC9C">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⑥理事长和理事认为必须经集体研究决定的重要问题；</w:t>
      </w:r>
    </w:p>
    <w:p w14:paraId="440B8CA9">
      <w:pPr>
        <w:widowControl w:val="0"/>
        <w:numPr>
          <w:ilvl w:val="0"/>
          <w:numId w:val="0"/>
        </w:numPr>
        <w:ind w:firstLine="640" w:firstLineChars="200"/>
        <w:jc w:val="both"/>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⑦每半年报告一次工作情况。</w:t>
      </w:r>
    </w:p>
    <w:p w14:paraId="1E4312FE">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2、上述向理事大会报告的重要事项，秘书长必须先向理事长会议报告，经理事长会议审批通过后，再向理事大会报告。</w:t>
      </w:r>
    </w:p>
    <w:p w14:paraId="645DB37C">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3、秘书处在工作中遇到的重要问题，由秘书长及时报告理事长。</w:t>
      </w:r>
    </w:p>
    <w:p w14:paraId="481B0C95">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4、秘书处工作人员在工作中遇到的重要情况和重大问题应及时向秘书长报告。</w:t>
      </w:r>
    </w:p>
    <w:p w14:paraId="3B454C81">
      <w:pPr>
        <w:widowControl w:val="0"/>
        <w:numPr>
          <w:ilvl w:val="0"/>
          <w:numId w:val="0"/>
        </w:numPr>
        <w:ind w:firstLine="640" w:firstLineChars="200"/>
        <w:jc w:val="both"/>
      </w:pPr>
      <w:r>
        <w:rPr>
          <w:rFonts w:hint="eastAsia" w:ascii="仿宋" w:hAnsi="仿宋" w:eastAsia="仿宋" w:cs="仿宋"/>
          <w:sz w:val="32"/>
          <w:szCs w:val="32"/>
          <w:lang w:val="en-US" w:eastAsia="zh-CN"/>
        </w:rPr>
        <w:t>5、为确保报告制度的落实，秘书处建立每月一次秘书处全体工作人员工作例会制度。会议由秘书长主持，认真研究贯彻落实理事大会、理事长会议、理事长提出的工作任务和要求；交流情况，制定实施办法。正副秘书长按照分工协作的原则，分头负责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63F7C"/>
    <w:rsid w:val="14E57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350</Words>
  <Characters>350</Characters>
  <Lines>0</Lines>
  <Paragraphs>0</Paragraphs>
  <TotalTime>5</TotalTime>
  <ScaleCrop>false</ScaleCrop>
  <LinksUpToDate>false</LinksUpToDate>
  <CharactersWithSpaces>350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2025-08-27T08:03:00Z</dcterms:created>
  <dc:creator>Administrator</dc:creator>
  <cp:lastModifiedBy>胡琴</cp:lastModifiedBy>
  <cp:lastPrinted>2025-08-28T00:53:56Z</cp:lastPrinted>
  <dcterms:modified xsi:type="dcterms:W3CDTF">2025-08-28T01:04:02Z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eyJoZGlkIjoiZTk4OWYzNGE3OGZkODA0MGRmMTMwNTZhYjkwZGU3ZmUiLCJ1c2VySWQiOiI1NDg4ODQ3ODkifQ==</vt:lpwstr>
  </property>
  <property fmtid="{D5CDD505-2E9C-101B-9397-08002B2CF9AE}" pid="4" name="ICV">
    <vt:lpwstr>FABAD096C8C84A05AB36DE43EC872FA9_12</vt:lpwstr>
  </property>
</Properties>
</file>